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256" w:rsidRPr="00190256" w:rsidRDefault="00190256" w:rsidP="00190256">
      <w:pPr>
        <w:bidi w:val="0"/>
        <w:spacing w:before="100" w:beforeAutospacing="1" w:after="100" w:afterAutospacing="1" w:line="240" w:lineRule="auto"/>
        <w:jc w:val="right"/>
        <w:outlineLvl w:val="0"/>
        <w:rPr>
          <w:rFonts w:ascii="Arial" w:eastAsia="Times New Roman" w:hAnsi="Arial" w:cs="Arial"/>
          <w:b/>
          <w:bCs/>
          <w:color w:val="724F04"/>
          <w:kern w:val="36"/>
          <w:sz w:val="21"/>
          <w:szCs w:val="21"/>
        </w:rPr>
      </w:pPr>
      <w:r w:rsidRPr="00190256">
        <w:rPr>
          <w:rFonts w:ascii="Arial" w:eastAsia="Times New Roman" w:hAnsi="Arial" w:cs="Arial"/>
          <w:b/>
          <w:bCs/>
          <w:color w:val="724F04"/>
          <w:kern w:val="36"/>
          <w:sz w:val="21"/>
          <w:szCs w:val="21"/>
          <w:rtl/>
        </w:rPr>
        <w:t>שיר אמי והנחל / אורי צבי גרינברג</w:t>
      </w:r>
    </w:p>
    <w:p w:rsidR="00190256" w:rsidRPr="00190256" w:rsidRDefault="00190256" w:rsidP="00190256">
      <w:pPr>
        <w:spacing w:after="0" w:line="240" w:lineRule="auto"/>
        <w:jc w:val="right"/>
        <w:rPr>
          <w:rFonts w:ascii="Arial" w:eastAsia="Times New Roman" w:hAnsi="Arial" w:cs="Arial"/>
          <w:color w:val="000000"/>
          <w:sz w:val="20"/>
          <w:szCs w:val="20"/>
          <w:rtl/>
        </w:rPr>
      </w:pPr>
      <w:r w:rsidRPr="00190256">
        <w:rPr>
          <w:rFonts w:ascii="Arial" w:eastAsia="Times New Roman" w:hAnsi="Arial" w:cs="Arial"/>
          <w:color w:val="000000"/>
          <w:sz w:val="20"/>
          <w:szCs w:val="20"/>
          <w:rtl/>
        </w:rPr>
        <w:t>במ</w:t>
      </w:r>
      <w:r>
        <w:rPr>
          <w:rFonts w:ascii="Arial" w:eastAsia="Times New Roman" w:hAnsi="Arial" w:cs="Arial"/>
          <w:color w:val="000000"/>
          <w:sz w:val="20"/>
          <w:szCs w:val="20"/>
          <w:rtl/>
        </w:rPr>
        <w:t>רכז</w:t>
      </w:r>
      <w:r>
        <w:rPr>
          <w:rFonts w:ascii="Arial" w:eastAsia="Times New Roman" w:hAnsi="Arial" w:cs="Arial" w:hint="cs"/>
          <w:color w:val="000000"/>
          <w:sz w:val="20"/>
          <w:szCs w:val="20"/>
          <w:rtl/>
        </w:rPr>
        <w:t xml:space="preserve"> השיר עומד </w:t>
      </w:r>
      <w:r w:rsidRPr="00190256">
        <w:rPr>
          <w:rFonts w:ascii="Arial" w:eastAsia="Times New Roman" w:hAnsi="Arial" w:cs="Arial"/>
          <w:color w:val="000000"/>
          <w:sz w:val="20"/>
          <w:szCs w:val="20"/>
          <w:rtl/>
        </w:rPr>
        <w:t>הקשר הנפשי העמוק בין הדובר לבין אמו. עם תום מלחמת העולם, כשהידיעות על ממדי השואה הגיעו לארץ במלוא היקפן, ידע אורי צבי גרינברג שמשפחתו הושמדה. את כאבו ביטא בשיריו.</w:t>
      </w:r>
    </w:p>
    <w:p w:rsidR="00190256" w:rsidRPr="00190256" w:rsidRDefault="00190256" w:rsidP="00190256">
      <w:pPr>
        <w:spacing w:after="0" w:line="240" w:lineRule="auto"/>
        <w:jc w:val="right"/>
        <w:rPr>
          <w:rFonts w:ascii="Arial" w:eastAsia="Times New Roman" w:hAnsi="Arial" w:cs="Arial"/>
          <w:color w:val="000000"/>
          <w:sz w:val="20"/>
          <w:szCs w:val="20"/>
          <w:rtl/>
        </w:rPr>
      </w:pPr>
      <w:r w:rsidRPr="00190256">
        <w:rPr>
          <w:rFonts w:ascii="Arial" w:eastAsia="Times New Roman" w:hAnsi="Arial" w:cs="Arial"/>
          <w:b/>
          <w:bCs/>
          <w:color w:val="000000"/>
          <w:sz w:val="20"/>
          <w:szCs w:val="20"/>
          <w:u w:val="single"/>
          <w:rtl/>
        </w:rPr>
        <w:br/>
        <w:t> פירושי מלים</w:t>
      </w:r>
      <w:r w:rsidRPr="00190256">
        <w:rPr>
          <w:rFonts w:ascii="Arial" w:eastAsia="Times New Roman" w:hAnsi="Arial" w:cs="Arial"/>
          <w:color w:val="000000"/>
          <w:sz w:val="20"/>
          <w:szCs w:val="20"/>
          <w:rtl/>
        </w:rPr>
        <w:t>: </w:t>
      </w:r>
      <w:r w:rsidRPr="00190256">
        <w:rPr>
          <w:rFonts w:ascii="Arial" w:eastAsia="Times New Roman" w:hAnsi="Arial" w:cs="Arial"/>
          <w:color w:val="000000"/>
          <w:sz w:val="20"/>
          <w:szCs w:val="20"/>
          <w:rtl/>
        </w:rPr>
        <w:br/>
        <w:t>"</w:t>
      </w:r>
      <w:proofErr w:type="spellStart"/>
      <w:r w:rsidRPr="00190256">
        <w:rPr>
          <w:rFonts w:ascii="Arial" w:eastAsia="Times New Roman" w:hAnsi="Arial" w:cs="Arial"/>
          <w:color w:val="000000"/>
          <w:sz w:val="20"/>
          <w:szCs w:val="20"/>
          <w:rtl/>
        </w:rPr>
        <w:t>סדנו</w:t>
      </w:r>
      <w:proofErr w:type="spellEnd"/>
      <w:r w:rsidRPr="00190256">
        <w:rPr>
          <w:rFonts w:ascii="Arial" w:eastAsia="Times New Roman" w:hAnsi="Arial" w:cs="Arial"/>
          <w:color w:val="000000"/>
          <w:sz w:val="20"/>
          <w:szCs w:val="20"/>
          <w:rtl/>
        </w:rPr>
        <w:t xml:space="preserve"> של העץ" – הגדם של העץ הכרות; </w:t>
      </w:r>
      <w:r w:rsidRPr="00190256">
        <w:rPr>
          <w:rFonts w:ascii="Arial" w:eastAsia="Times New Roman" w:hAnsi="Arial" w:cs="Arial"/>
          <w:color w:val="000000"/>
          <w:sz w:val="20"/>
          <w:szCs w:val="20"/>
          <w:rtl/>
        </w:rPr>
        <w:br/>
        <w:t>"המלחך" – מלקק, נוגע;</w:t>
      </w:r>
    </w:p>
    <w:p w:rsidR="00190256" w:rsidRPr="00190256" w:rsidRDefault="00190256" w:rsidP="00190256">
      <w:pPr>
        <w:spacing w:after="0" w:line="240" w:lineRule="auto"/>
        <w:jc w:val="right"/>
        <w:rPr>
          <w:rFonts w:ascii="Arial" w:eastAsia="Times New Roman" w:hAnsi="Arial" w:cs="Arial"/>
          <w:color w:val="000000"/>
          <w:sz w:val="20"/>
          <w:szCs w:val="20"/>
          <w:rtl/>
        </w:rPr>
      </w:pPr>
      <w:r w:rsidRPr="00190256">
        <w:rPr>
          <w:rFonts w:ascii="Arial" w:eastAsia="Times New Roman" w:hAnsi="Arial" w:cs="Arial"/>
          <w:color w:val="000000"/>
          <w:sz w:val="20"/>
          <w:szCs w:val="20"/>
          <w:rtl/>
        </w:rPr>
        <w:t>"</w:t>
      </w:r>
      <w:proofErr w:type="spellStart"/>
      <w:r w:rsidRPr="00190256">
        <w:rPr>
          <w:rFonts w:ascii="Arial" w:eastAsia="Times New Roman" w:hAnsi="Arial" w:cs="Arial"/>
          <w:color w:val="000000"/>
          <w:sz w:val="20"/>
          <w:szCs w:val="20"/>
          <w:rtl/>
        </w:rPr>
        <w:t>נאוה</w:t>
      </w:r>
      <w:proofErr w:type="spellEnd"/>
      <w:r w:rsidRPr="00190256">
        <w:rPr>
          <w:rFonts w:ascii="Arial" w:eastAsia="Times New Roman" w:hAnsi="Arial" w:cs="Arial"/>
          <w:color w:val="000000"/>
          <w:sz w:val="20"/>
          <w:szCs w:val="20"/>
          <w:rtl/>
        </w:rPr>
        <w:t>" – יפה; "ברה" – טהורה וזכה;</w:t>
      </w:r>
      <w:r w:rsidRPr="00190256">
        <w:rPr>
          <w:rFonts w:ascii="Arial" w:eastAsia="Times New Roman" w:hAnsi="Arial" w:cs="Arial"/>
          <w:color w:val="000000"/>
          <w:sz w:val="20"/>
          <w:szCs w:val="20"/>
          <w:rtl/>
        </w:rPr>
        <w:br/>
        <w:t> "</w:t>
      </w:r>
      <w:proofErr w:type="spellStart"/>
      <w:r w:rsidRPr="00190256">
        <w:rPr>
          <w:rFonts w:ascii="Arial" w:eastAsia="Times New Roman" w:hAnsi="Arial" w:cs="Arial"/>
          <w:color w:val="000000"/>
          <w:sz w:val="20"/>
          <w:szCs w:val="20"/>
          <w:rtl/>
        </w:rPr>
        <w:t>נכפש</w:t>
      </w:r>
      <w:proofErr w:type="spellEnd"/>
      <w:r w:rsidRPr="00190256">
        <w:rPr>
          <w:rFonts w:ascii="Arial" w:eastAsia="Times New Roman" w:hAnsi="Arial" w:cs="Arial"/>
          <w:color w:val="000000"/>
          <w:sz w:val="20"/>
          <w:szCs w:val="20"/>
          <w:rtl/>
        </w:rPr>
        <w:t>" – נרמס, טומא.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תוכן השיר</w:t>
      </w:r>
    </w:p>
    <w:p w:rsidR="003A41C6" w:rsidRDefault="00190256" w:rsidP="003A41C6">
      <w:pPr>
        <w:spacing w:after="100" w:line="240" w:lineRule="auto"/>
        <w:jc w:val="right"/>
        <w:rPr>
          <w:rFonts w:ascii="Arial" w:eastAsia="Times New Roman" w:hAnsi="Arial" w:cs="Arial" w:hint="cs"/>
          <w:color w:val="000000"/>
          <w:sz w:val="20"/>
          <w:szCs w:val="20"/>
          <w:rtl/>
        </w:rPr>
      </w:pP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בית א´</w:t>
      </w:r>
      <w:r w:rsidRPr="00190256">
        <w:rPr>
          <w:rFonts w:ascii="Arial" w:eastAsia="Times New Roman" w:hAnsi="Arial" w:cs="Arial"/>
          <w:color w:val="000000"/>
          <w:sz w:val="20"/>
          <w:szCs w:val="20"/>
          <w:rtl/>
        </w:rPr>
        <w:t xml:space="preserve"> – השיר נפתח במילה "ואולי" הרומזת לתיאור תמונה שהיא על קו הגבול בין </w:t>
      </w:r>
      <w:r>
        <w:rPr>
          <w:rFonts w:ascii="Arial" w:eastAsia="Times New Roman" w:hAnsi="Arial" w:cs="Arial" w:hint="cs"/>
          <w:color w:val="000000"/>
          <w:sz w:val="20"/>
          <w:szCs w:val="20"/>
          <w:rtl/>
        </w:rPr>
        <w:t>מציאות לדמיון</w:t>
      </w:r>
      <w:r w:rsidRPr="00190256">
        <w:rPr>
          <w:rFonts w:ascii="Arial" w:eastAsia="Times New Roman" w:hAnsi="Arial" w:cs="Arial"/>
          <w:color w:val="000000"/>
          <w:sz w:val="20"/>
          <w:szCs w:val="20"/>
          <w:rtl/>
        </w:rPr>
        <w:t xml:space="preserve">. בתמונה החושנית המפורטת בבית הראשון, מופיעה אמו של הדובר כנערה צעירה </w:t>
      </w:r>
      <w:r>
        <w:rPr>
          <w:rFonts w:ascii="Arial" w:eastAsia="Times New Roman" w:hAnsi="Arial" w:cs="Arial" w:hint="cs"/>
          <w:color w:val="000000"/>
          <w:sz w:val="20"/>
          <w:szCs w:val="20"/>
          <w:rtl/>
        </w:rPr>
        <w:t>ויפה , פשוט מושלמת</w:t>
      </w:r>
      <w:r w:rsidRPr="00190256">
        <w:rPr>
          <w:rFonts w:ascii="Arial" w:eastAsia="Times New Roman" w:hAnsi="Arial" w:cs="Arial"/>
          <w:color w:val="000000"/>
          <w:sz w:val="20"/>
          <w:szCs w:val="20"/>
          <w:rtl/>
        </w:rPr>
        <w:t xml:space="preserve">("תבוא הנערה אדומת השיער, היא אמי [...] ותפשוט בגדיה ובכתונת משיה תרד שם בנחל [...] אלוהית היא במים </w:t>
      </w:r>
      <w:proofErr w:type="spellStart"/>
      <w:r w:rsidRPr="00190256">
        <w:rPr>
          <w:rFonts w:ascii="Arial" w:eastAsia="Times New Roman" w:hAnsi="Arial" w:cs="Arial"/>
          <w:color w:val="000000"/>
          <w:sz w:val="20"/>
          <w:szCs w:val="20"/>
          <w:rtl/>
        </w:rPr>
        <w:t>נאוה</w:t>
      </w:r>
      <w:proofErr w:type="spellEnd"/>
      <w:r w:rsidRPr="00190256">
        <w:rPr>
          <w:rFonts w:ascii="Arial" w:eastAsia="Times New Roman" w:hAnsi="Arial" w:cs="Arial"/>
          <w:color w:val="000000"/>
          <w:sz w:val="20"/>
          <w:szCs w:val="20"/>
          <w:rtl/>
        </w:rPr>
        <w:t xml:space="preserve"> בכוחה!"). הנערה-האם שוחה בנחל מוקף עצי פרי שופעים, וריח של פרי ממלא את האוויר. מי הנחל זורמים בנחת, ושקט של </w:t>
      </w:r>
      <w:r>
        <w:rPr>
          <w:rFonts w:ascii="Arial" w:eastAsia="Times New Roman" w:hAnsi="Arial" w:cs="Arial" w:hint="cs"/>
          <w:color w:val="000000"/>
          <w:sz w:val="20"/>
          <w:szCs w:val="20"/>
          <w:rtl/>
        </w:rPr>
        <w:t xml:space="preserve">שעת </w:t>
      </w:r>
      <w:r w:rsidRPr="00190256">
        <w:rPr>
          <w:rFonts w:ascii="Arial" w:eastAsia="Times New Roman" w:hAnsi="Arial" w:cs="Arial"/>
          <w:color w:val="000000"/>
          <w:sz w:val="20"/>
          <w:szCs w:val="20"/>
          <w:rtl/>
        </w:rPr>
        <w:t xml:space="preserve">בין-ערביים שורר </w:t>
      </w:r>
      <w:r>
        <w:rPr>
          <w:rFonts w:ascii="Arial" w:eastAsia="Times New Roman" w:hAnsi="Arial" w:cs="Arial" w:hint="cs"/>
          <w:color w:val="000000"/>
          <w:sz w:val="20"/>
          <w:szCs w:val="20"/>
          <w:rtl/>
        </w:rPr>
        <w:t>מ</w:t>
      </w:r>
      <w:r w:rsidRPr="00190256">
        <w:rPr>
          <w:rFonts w:ascii="Arial" w:eastAsia="Times New Roman" w:hAnsi="Arial" w:cs="Arial"/>
          <w:color w:val="000000"/>
          <w:sz w:val="20"/>
          <w:szCs w:val="20"/>
          <w:rtl/>
        </w:rPr>
        <w:t xml:space="preserve">סביב ואור השקיעה </w:t>
      </w:r>
      <w:r>
        <w:rPr>
          <w:rFonts w:ascii="Arial" w:eastAsia="Times New Roman" w:hAnsi="Arial" w:cs="Arial" w:hint="cs"/>
          <w:color w:val="000000"/>
          <w:sz w:val="20"/>
          <w:szCs w:val="20"/>
          <w:rtl/>
        </w:rPr>
        <w:t>מדגיש</w:t>
      </w:r>
      <w:r w:rsidRPr="00190256">
        <w:rPr>
          <w:rFonts w:ascii="Arial" w:eastAsia="Times New Roman" w:hAnsi="Arial" w:cs="Arial"/>
          <w:color w:val="000000"/>
          <w:sz w:val="20"/>
          <w:szCs w:val="20"/>
          <w:rtl/>
        </w:rPr>
        <w:t xml:space="preserve"> את שערה האדמוני ואת לובן גופה המכוסה בכותונת המשי. כל זה על רקע צבעי החום והירוק של הבוסתנים, תיאור </w:t>
      </w:r>
      <w:r>
        <w:rPr>
          <w:rFonts w:ascii="Arial" w:eastAsia="Times New Roman" w:hAnsi="Arial" w:cs="Arial" w:hint="cs"/>
          <w:color w:val="000000"/>
          <w:sz w:val="20"/>
          <w:szCs w:val="20"/>
          <w:rtl/>
        </w:rPr>
        <w:t xml:space="preserve">המאפיין </w:t>
      </w:r>
      <w:r w:rsidRPr="00190256">
        <w:rPr>
          <w:rFonts w:ascii="Arial" w:eastAsia="Times New Roman" w:hAnsi="Arial" w:cs="Arial"/>
          <w:color w:val="000000"/>
          <w:sz w:val="20"/>
          <w:szCs w:val="20"/>
          <w:rtl/>
        </w:rPr>
        <w:t>גן-עדן.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בית ב´</w:t>
      </w:r>
      <w:r w:rsidRPr="00190256">
        <w:rPr>
          <w:rFonts w:ascii="Arial" w:eastAsia="Times New Roman" w:hAnsi="Arial" w:cs="Arial"/>
          <w:color w:val="000000"/>
          <w:sz w:val="20"/>
          <w:szCs w:val="20"/>
          <w:rtl/>
        </w:rPr>
        <w:t> – המשך תיאור תמונת עולם קסומה ואידילית. שילוב הצבעים מבליט מיזוג מופלא של לובן הגוף הבתולי עם אודם שערה של הנערה על רקע גוני הירוק והחום של "גני הפירות" והאדמומיות הקורנת והשלווה של שעת ה"דמדומים".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t>התמונה האידילית בשני הבתים הראשונים חורגת מחוקי המציאות הריאלית, שהרי המשורר אינו יכול לראות את אמו כפי שהי</w:t>
      </w:r>
      <w:r w:rsidR="00FB734E">
        <w:rPr>
          <w:rFonts w:ascii="Arial" w:eastAsia="Times New Roman" w:hAnsi="Arial" w:cs="Arial" w:hint="cs"/>
          <w:color w:val="000000"/>
          <w:sz w:val="20"/>
          <w:szCs w:val="20"/>
          <w:rtl/>
        </w:rPr>
        <w:t>י</w:t>
      </w:r>
      <w:r w:rsidRPr="00190256">
        <w:rPr>
          <w:rFonts w:ascii="Arial" w:eastAsia="Times New Roman" w:hAnsi="Arial" w:cs="Arial"/>
          <w:color w:val="000000"/>
          <w:sz w:val="20"/>
          <w:szCs w:val="20"/>
          <w:rtl/>
        </w:rPr>
        <w:t>תה בנעוריה, לפני שנולד, ובכל זאת הוא אומר: "</w:t>
      </w:r>
      <w:proofErr w:type="spellStart"/>
      <w:r w:rsidRPr="00190256">
        <w:rPr>
          <w:rFonts w:ascii="Arial" w:eastAsia="Times New Roman" w:hAnsi="Arial" w:cs="Arial"/>
          <w:color w:val="000000"/>
          <w:sz w:val="20"/>
          <w:szCs w:val="20"/>
          <w:rtl/>
        </w:rPr>
        <w:t>אראנה</w:t>
      </w:r>
      <w:proofErr w:type="spellEnd"/>
      <w:r w:rsidRPr="00190256">
        <w:rPr>
          <w:rFonts w:ascii="Arial" w:eastAsia="Times New Roman" w:hAnsi="Arial" w:cs="Arial"/>
          <w:color w:val="000000"/>
          <w:sz w:val="20"/>
          <w:szCs w:val="20"/>
          <w:rtl/>
        </w:rPr>
        <w:t xml:space="preserve"> שוחה: / אלוהית היא במים </w:t>
      </w:r>
      <w:proofErr w:type="spellStart"/>
      <w:r w:rsidRPr="00190256">
        <w:rPr>
          <w:rFonts w:ascii="Arial" w:eastAsia="Times New Roman" w:hAnsi="Arial" w:cs="Arial"/>
          <w:color w:val="000000"/>
          <w:sz w:val="20"/>
          <w:szCs w:val="20"/>
          <w:rtl/>
        </w:rPr>
        <w:t>נאוה</w:t>
      </w:r>
      <w:proofErr w:type="spellEnd"/>
      <w:r w:rsidRPr="00190256">
        <w:rPr>
          <w:rFonts w:ascii="Arial" w:eastAsia="Times New Roman" w:hAnsi="Arial" w:cs="Arial"/>
          <w:color w:val="000000"/>
          <w:sz w:val="20"/>
          <w:szCs w:val="20"/>
          <w:rtl/>
        </w:rPr>
        <w:t xml:space="preserve"> בכוחה!". מכאן שביסוד התיאור יש מתח בין </w:t>
      </w:r>
      <w:r w:rsidR="00FB734E">
        <w:rPr>
          <w:rFonts w:ascii="Arial" w:eastAsia="Times New Roman" w:hAnsi="Arial" w:cs="Arial" w:hint="cs"/>
          <w:color w:val="000000"/>
          <w:sz w:val="20"/>
          <w:szCs w:val="20"/>
          <w:rtl/>
        </w:rPr>
        <w:t>דמיון למציאות</w:t>
      </w:r>
      <w:r w:rsidRPr="00190256">
        <w:rPr>
          <w:rFonts w:ascii="Arial" w:eastAsia="Times New Roman" w:hAnsi="Arial" w:cs="Arial"/>
          <w:color w:val="000000"/>
          <w:sz w:val="20"/>
          <w:szCs w:val="20"/>
          <w:rtl/>
        </w:rPr>
        <w:t>. ה</w:t>
      </w:r>
      <w:r w:rsidR="00FB734E">
        <w:rPr>
          <w:rFonts w:ascii="Arial" w:eastAsia="Times New Roman" w:hAnsi="Arial" w:cs="Arial" w:hint="cs"/>
          <w:color w:val="000000"/>
          <w:sz w:val="20"/>
          <w:szCs w:val="20"/>
          <w:rtl/>
        </w:rPr>
        <w:t xml:space="preserve">דמיון </w:t>
      </w:r>
      <w:r w:rsidRPr="00190256">
        <w:rPr>
          <w:rFonts w:ascii="Arial" w:eastAsia="Times New Roman" w:hAnsi="Arial" w:cs="Arial"/>
          <w:color w:val="000000"/>
          <w:sz w:val="20"/>
          <w:szCs w:val="20"/>
          <w:rtl/>
        </w:rPr>
        <w:t>מעמיד</w:t>
      </w:r>
      <w:r w:rsidR="00FB734E">
        <w:rPr>
          <w:rFonts w:ascii="Arial" w:eastAsia="Times New Roman" w:hAnsi="Arial" w:cs="Arial" w:hint="cs"/>
          <w:color w:val="000000"/>
          <w:sz w:val="20"/>
          <w:szCs w:val="20"/>
          <w:rtl/>
        </w:rPr>
        <w:t xml:space="preserve"> </w:t>
      </w:r>
      <w:r w:rsidRPr="00190256">
        <w:rPr>
          <w:rFonts w:ascii="Arial" w:eastAsia="Times New Roman" w:hAnsi="Arial" w:cs="Arial"/>
          <w:color w:val="000000"/>
          <w:sz w:val="20"/>
          <w:szCs w:val="20"/>
          <w:rtl/>
        </w:rPr>
        <w:t>את מה ששייך למציאות רחוקה במקום ובזמן כאילו הוא ממשות מוחשית פעילה שמתרחשת כאן ועכשיו, וה</w:t>
      </w:r>
      <w:r w:rsidR="00FB734E">
        <w:rPr>
          <w:rFonts w:ascii="Arial" w:eastAsia="Times New Roman" w:hAnsi="Arial" w:cs="Arial" w:hint="cs"/>
          <w:color w:val="000000"/>
          <w:sz w:val="20"/>
          <w:szCs w:val="20"/>
          <w:rtl/>
        </w:rPr>
        <w:t xml:space="preserve">מציאות </w:t>
      </w:r>
      <w:r w:rsidRPr="00190256">
        <w:rPr>
          <w:rFonts w:ascii="Arial" w:eastAsia="Times New Roman" w:hAnsi="Arial" w:cs="Arial"/>
          <w:color w:val="000000"/>
          <w:sz w:val="20"/>
          <w:szCs w:val="20"/>
          <w:rtl/>
        </w:rPr>
        <w:t>מבהירה שהדבר אינו אפשרי.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t> </w:t>
      </w:r>
      <w:r w:rsidRPr="00190256">
        <w:rPr>
          <w:rFonts w:ascii="Arial" w:eastAsia="Times New Roman" w:hAnsi="Arial" w:cs="Arial"/>
          <w:b/>
          <w:bCs/>
          <w:color w:val="000000"/>
          <w:sz w:val="20"/>
          <w:szCs w:val="20"/>
          <w:u w:val="single"/>
          <w:rtl/>
        </w:rPr>
        <w:t>בית ג´</w:t>
      </w:r>
      <w:r w:rsidRPr="00190256">
        <w:rPr>
          <w:rFonts w:ascii="Arial" w:eastAsia="Times New Roman" w:hAnsi="Arial" w:cs="Arial"/>
          <w:color w:val="000000"/>
          <w:sz w:val="20"/>
          <w:szCs w:val="20"/>
          <w:rtl/>
        </w:rPr>
        <w:t xml:space="preserve"> – מול האידיליה שתוארה </w:t>
      </w:r>
      <w:r w:rsidR="00FB734E">
        <w:rPr>
          <w:rFonts w:ascii="Arial" w:eastAsia="Times New Roman" w:hAnsi="Arial" w:cs="Arial" w:hint="cs"/>
          <w:color w:val="000000"/>
          <w:sz w:val="20"/>
          <w:szCs w:val="20"/>
          <w:rtl/>
        </w:rPr>
        <w:t>ב</w:t>
      </w:r>
      <w:r w:rsidRPr="00190256">
        <w:rPr>
          <w:rFonts w:ascii="Arial" w:eastAsia="Times New Roman" w:hAnsi="Arial" w:cs="Arial"/>
          <w:color w:val="000000"/>
          <w:sz w:val="20"/>
          <w:szCs w:val="20"/>
          <w:rtl/>
        </w:rPr>
        <w:t xml:space="preserve">בתים הראשונים, עולה תמונת זוועה מחרידה בבית האחרון. תמונה זו, כמו קודמותיה </w:t>
      </w:r>
      <w:r w:rsidR="00FB734E">
        <w:rPr>
          <w:rFonts w:ascii="Arial" w:eastAsia="Times New Roman" w:hAnsi="Arial" w:cs="Arial" w:hint="cs"/>
          <w:color w:val="000000"/>
          <w:sz w:val="20"/>
          <w:szCs w:val="20"/>
          <w:rtl/>
        </w:rPr>
        <w:t>בדמיונו</w:t>
      </w:r>
      <w:r w:rsidRPr="00190256">
        <w:rPr>
          <w:rFonts w:ascii="Arial" w:eastAsia="Times New Roman" w:hAnsi="Arial" w:cs="Arial"/>
          <w:color w:val="000000"/>
          <w:sz w:val="20"/>
          <w:szCs w:val="20"/>
          <w:rtl/>
        </w:rPr>
        <w:t xml:space="preserve"> של המשורר, מאחר שהוא היה בארץ כאשר אמו נספתה בשואה. אך התיאור שייך למציאות, כפי שמשתמע מן השימוש בזמן עבר (לעומת השימוש בזמן הווה ועתיד בתמונה האידילית ההזויה בבתים הראשונים). הדובר מתאר את מראה ראשה של אמו ששערה הלבין כשלג, עד שהאדים </w:t>
      </w:r>
      <w:r w:rsidR="00FB734E">
        <w:rPr>
          <w:rFonts w:ascii="Arial" w:eastAsia="Times New Roman" w:hAnsi="Arial" w:cs="Arial" w:hint="cs"/>
          <w:color w:val="000000"/>
          <w:sz w:val="20"/>
          <w:szCs w:val="20"/>
          <w:rtl/>
        </w:rPr>
        <w:t>{אדום}</w:t>
      </w:r>
      <w:r w:rsidRPr="00190256">
        <w:rPr>
          <w:rFonts w:ascii="Arial" w:eastAsia="Times New Roman" w:hAnsi="Arial" w:cs="Arial"/>
          <w:color w:val="000000"/>
          <w:sz w:val="20"/>
          <w:szCs w:val="20"/>
          <w:rtl/>
        </w:rPr>
        <w:t>מדמה לאחר שנרמס בעפר. הבן יודע שאמו כבר איננה, והוא אינו יכול למצוא מנוח לנפשו כי לא נקם את דמה השפוך ולא הביא אותה למנוחת עולמים: "והבן לא שילם ואת הבור לא חפר".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משמעות השיר</w:t>
      </w:r>
      <w:r w:rsidRPr="00190256">
        <w:rPr>
          <w:rFonts w:ascii="Arial" w:eastAsia="Times New Roman" w:hAnsi="Arial" w:cs="Arial"/>
          <w:color w:val="000000"/>
          <w:sz w:val="20"/>
          <w:szCs w:val="20"/>
          <w:rtl/>
        </w:rPr>
        <w:t>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t xml:space="preserve">שתי </w:t>
      </w:r>
      <w:r w:rsidR="003A41C6">
        <w:rPr>
          <w:rFonts w:ascii="Arial" w:eastAsia="Times New Roman" w:hAnsi="Arial" w:cs="Arial"/>
          <w:color w:val="000000"/>
          <w:sz w:val="20"/>
          <w:szCs w:val="20"/>
          <w:rtl/>
        </w:rPr>
        <w:t xml:space="preserve">תמונות </w:t>
      </w:r>
      <w:r w:rsidRPr="00190256">
        <w:rPr>
          <w:rFonts w:ascii="Arial" w:eastAsia="Times New Roman" w:hAnsi="Arial" w:cs="Arial"/>
          <w:color w:val="000000"/>
          <w:sz w:val="20"/>
          <w:szCs w:val="20"/>
          <w:rtl/>
        </w:rPr>
        <w:t xml:space="preserve">מנוגדות </w:t>
      </w:r>
      <w:r w:rsidR="003A41C6">
        <w:rPr>
          <w:rFonts w:ascii="Arial" w:eastAsia="Times New Roman" w:hAnsi="Arial" w:cs="Arial" w:hint="cs"/>
          <w:color w:val="000000"/>
          <w:sz w:val="20"/>
          <w:szCs w:val="20"/>
          <w:rtl/>
        </w:rPr>
        <w:t>בשיר</w:t>
      </w:r>
      <w:r w:rsidRPr="00190256">
        <w:rPr>
          <w:rFonts w:ascii="Arial" w:eastAsia="Times New Roman" w:hAnsi="Arial" w:cs="Arial"/>
          <w:color w:val="000000"/>
          <w:sz w:val="20"/>
          <w:szCs w:val="20"/>
          <w:rtl/>
        </w:rPr>
        <w:t xml:space="preserve"> – תמונה של דמדומים מול תמונה של דמים. האחת מצויה מחוץ לזמן, והאחרת משקפת עבר קרוב. </w:t>
      </w:r>
    </w:p>
    <w:p w:rsidR="003A41C6" w:rsidRDefault="00190256" w:rsidP="003A41C6">
      <w:pPr>
        <w:spacing w:after="100" w:line="240" w:lineRule="auto"/>
        <w:jc w:val="right"/>
        <w:rPr>
          <w:rFonts w:ascii="Arial" w:eastAsia="Times New Roman" w:hAnsi="Arial" w:cs="Arial" w:hint="cs"/>
          <w:color w:val="000000"/>
          <w:sz w:val="20"/>
          <w:szCs w:val="20"/>
          <w:rtl/>
        </w:rPr>
      </w:pPr>
      <w:r w:rsidRPr="00190256">
        <w:rPr>
          <w:rFonts w:ascii="Arial" w:eastAsia="Times New Roman" w:hAnsi="Arial" w:cs="Arial"/>
          <w:color w:val="000000"/>
          <w:sz w:val="20"/>
          <w:szCs w:val="20"/>
          <w:rtl/>
        </w:rPr>
        <w:t>החיבור בין התמונות מ</w:t>
      </w:r>
      <w:r w:rsidR="003A41C6">
        <w:rPr>
          <w:rFonts w:ascii="Arial" w:eastAsia="Times New Roman" w:hAnsi="Arial" w:cs="Arial" w:hint="cs"/>
          <w:color w:val="000000"/>
          <w:sz w:val="20"/>
          <w:szCs w:val="20"/>
          <w:rtl/>
        </w:rPr>
        <w:t>חזק</w:t>
      </w:r>
      <w:r w:rsidRPr="00190256">
        <w:rPr>
          <w:rFonts w:ascii="Arial" w:eastAsia="Times New Roman" w:hAnsi="Arial" w:cs="Arial"/>
          <w:color w:val="000000"/>
          <w:sz w:val="20"/>
          <w:szCs w:val="20"/>
          <w:rtl/>
        </w:rPr>
        <w:t xml:space="preserve"> את סערת הרגשות בה נתון המשורר. הוא מצליח לדמיין את מראה אמו כשהיא שוחה במימי הנחל בנעוריה. הוא מוקסם מיופייה ומטוהר נפשה, אף שכבר בפתיחת השיר ישנו רמז לטרגדיה העומדת לבוא: הנחל מלחך את העץ הכרות, על-רקע </w:t>
      </w:r>
      <w:proofErr w:type="spellStart"/>
      <w:r w:rsidRPr="00190256">
        <w:rPr>
          <w:rFonts w:ascii="Arial" w:eastAsia="Times New Roman" w:hAnsi="Arial" w:cs="Arial"/>
          <w:color w:val="000000"/>
          <w:sz w:val="20"/>
          <w:szCs w:val="20"/>
          <w:rtl/>
        </w:rPr>
        <w:t>הפסטורליה</w:t>
      </w:r>
      <w:proofErr w:type="spellEnd"/>
      <w:r w:rsidRPr="00190256">
        <w:rPr>
          <w:rFonts w:ascii="Arial" w:eastAsia="Times New Roman" w:hAnsi="Arial" w:cs="Arial"/>
          <w:color w:val="000000"/>
          <w:sz w:val="20"/>
          <w:szCs w:val="20"/>
          <w:rtl/>
        </w:rPr>
        <w:t xml:space="preserve"> והשלווה. זהו תיאור סמלי של השילוב הבעייתי בין החי והנינוח (מי הנחל הזורמים) לבין הפגוע, הכרות והמת (הגדם של העץ הכרות). ואכן, תמונת הסיום של השיר מסגירה את האסון. האם היפה והטהורה הי</w:t>
      </w:r>
      <w:r w:rsidR="003A41C6">
        <w:rPr>
          <w:rFonts w:ascii="Arial" w:eastAsia="Times New Roman" w:hAnsi="Arial" w:cs="Arial" w:hint="cs"/>
          <w:color w:val="000000"/>
          <w:sz w:val="20"/>
          <w:szCs w:val="20"/>
          <w:rtl/>
        </w:rPr>
        <w:t>י</w:t>
      </w:r>
      <w:r w:rsidRPr="00190256">
        <w:rPr>
          <w:rFonts w:ascii="Arial" w:eastAsia="Times New Roman" w:hAnsi="Arial" w:cs="Arial"/>
          <w:color w:val="000000"/>
          <w:sz w:val="20"/>
          <w:szCs w:val="20"/>
          <w:rtl/>
        </w:rPr>
        <w:t>תה לקורבנו של הגרמני האכזר והמשורר נותר חסר-אונים ביתמותו, משום שלא זכה לנקום בצורר הגרמני ואף לא להביא לקבורה את אמו.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מבנה השיר</w:t>
      </w:r>
      <w:r w:rsidRPr="00190256">
        <w:rPr>
          <w:rFonts w:ascii="Arial" w:eastAsia="Times New Roman" w:hAnsi="Arial" w:cs="Arial"/>
          <w:color w:val="000000"/>
          <w:sz w:val="20"/>
          <w:szCs w:val="20"/>
          <w:rtl/>
        </w:rPr>
        <w:t>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t xml:space="preserve">השיר בנוי משלושה בתים: </w:t>
      </w:r>
    </w:p>
    <w:p w:rsidR="003A41C6" w:rsidRDefault="00190256" w:rsidP="003A41C6">
      <w:pPr>
        <w:spacing w:after="100" w:line="240" w:lineRule="auto"/>
        <w:jc w:val="right"/>
        <w:rPr>
          <w:rFonts w:ascii="Arial" w:eastAsia="Times New Roman" w:hAnsi="Arial" w:cs="Arial" w:hint="cs"/>
          <w:color w:val="000000"/>
          <w:sz w:val="20"/>
          <w:szCs w:val="20"/>
          <w:rtl/>
        </w:rPr>
      </w:pPr>
      <w:r w:rsidRPr="00190256">
        <w:rPr>
          <w:rFonts w:ascii="Arial" w:eastAsia="Times New Roman" w:hAnsi="Arial" w:cs="Arial"/>
          <w:color w:val="000000"/>
          <w:sz w:val="20"/>
          <w:szCs w:val="20"/>
          <w:rtl/>
        </w:rPr>
        <w:t xml:space="preserve">שני הראשונים ארוכים יחסית ומוקדשים לתיאור המראה הדמיוני של האם הרוחצת בנחל. </w:t>
      </w:r>
    </w:p>
    <w:p w:rsidR="003A41C6" w:rsidRDefault="00190256" w:rsidP="003A41C6">
      <w:pPr>
        <w:spacing w:after="100" w:line="240" w:lineRule="auto"/>
        <w:jc w:val="right"/>
        <w:rPr>
          <w:rFonts w:ascii="Arial" w:eastAsia="Times New Roman" w:hAnsi="Arial" w:cs="Arial" w:hint="cs"/>
          <w:color w:val="000000"/>
          <w:sz w:val="20"/>
          <w:szCs w:val="20"/>
          <w:rtl/>
        </w:rPr>
      </w:pPr>
      <w:r w:rsidRPr="00190256">
        <w:rPr>
          <w:rFonts w:ascii="Arial" w:eastAsia="Times New Roman" w:hAnsi="Arial" w:cs="Arial"/>
          <w:color w:val="000000"/>
          <w:sz w:val="20"/>
          <w:szCs w:val="20"/>
          <w:rtl/>
        </w:rPr>
        <w:t xml:space="preserve">לעומתם, השלישי – קצר ובו תיאור הזוועה הנוראה שברצח האם וחוסר-האונים של המשורר המתוסכל. </w:t>
      </w:r>
    </w:p>
    <w:p w:rsidR="003A41C6" w:rsidRDefault="00190256" w:rsidP="003A41C6">
      <w:pPr>
        <w:spacing w:after="100" w:line="240" w:lineRule="auto"/>
        <w:jc w:val="right"/>
        <w:rPr>
          <w:rFonts w:ascii="Arial" w:eastAsia="Times New Roman" w:hAnsi="Arial" w:cs="Arial" w:hint="cs"/>
          <w:color w:val="000000"/>
          <w:sz w:val="20"/>
          <w:szCs w:val="20"/>
          <w:rtl/>
        </w:rPr>
      </w:pPr>
      <w:r w:rsidRPr="00190256">
        <w:rPr>
          <w:rFonts w:ascii="Arial" w:eastAsia="Times New Roman" w:hAnsi="Arial" w:cs="Arial"/>
          <w:color w:val="000000"/>
          <w:sz w:val="20"/>
          <w:szCs w:val="20"/>
          <w:rtl/>
        </w:rPr>
        <w:t>נראה שמבנה זה נועד לשרת את הרעיון, שחיי האם נקטעו באחת. חיים של טוהר ושלמות נגדעו באכזריות מצמררת.</w:t>
      </w:r>
    </w:p>
    <w:p w:rsidR="003A41C6" w:rsidRDefault="00190256" w:rsidP="003A41C6">
      <w:pPr>
        <w:spacing w:after="100" w:line="240" w:lineRule="auto"/>
        <w:jc w:val="right"/>
        <w:rPr>
          <w:rFonts w:ascii="Arial" w:eastAsia="Times New Roman" w:hAnsi="Arial" w:cs="Arial" w:hint="cs"/>
          <w:b/>
          <w:bCs/>
          <w:color w:val="000000"/>
          <w:sz w:val="20"/>
          <w:szCs w:val="20"/>
          <w:u w:val="single"/>
          <w:rtl/>
        </w:rPr>
      </w:pPr>
      <w:r w:rsidRPr="00190256">
        <w:rPr>
          <w:rFonts w:ascii="Arial" w:eastAsia="Times New Roman" w:hAnsi="Arial" w:cs="Arial"/>
          <w:color w:val="000000"/>
          <w:sz w:val="20"/>
          <w:szCs w:val="20"/>
          <w:rtl/>
        </w:rPr>
        <w:t xml:space="preserve"> המשורר מעדיף לתאר ולזכור באריכות את החיים ולצמצם את תיאור האסון למלים ספורות, אך בעוצמה.</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p>
    <w:p w:rsidR="003A41C6" w:rsidRDefault="00190256" w:rsidP="003A41C6">
      <w:pPr>
        <w:spacing w:after="100" w:line="240" w:lineRule="auto"/>
        <w:jc w:val="right"/>
        <w:rPr>
          <w:rFonts w:ascii="Arial" w:eastAsia="Times New Roman" w:hAnsi="Arial" w:cs="Arial" w:hint="cs"/>
          <w:color w:val="000000"/>
          <w:sz w:val="20"/>
          <w:szCs w:val="20"/>
          <w:rtl/>
        </w:rPr>
      </w:pPr>
      <w:r w:rsidRPr="00190256">
        <w:rPr>
          <w:rFonts w:ascii="Arial" w:eastAsia="Times New Roman" w:hAnsi="Arial" w:cs="Arial"/>
          <w:b/>
          <w:bCs/>
          <w:color w:val="000000"/>
          <w:sz w:val="20"/>
          <w:szCs w:val="20"/>
          <w:u w:val="single"/>
          <w:rtl/>
        </w:rPr>
        <w:lastRenderedPageBreak/>
        <w:t>אמצעים אומנותיים </w:t>
      </w:r>
      <w:r w:rsidRPr="00190256">
        <w:rPr>
          <w:rFonts w:ascii="Arial" w:eastAsia="Times New Roman" w:hAnsi="Arial" w:cs="Arial"/>
          <w:b/>
          <w:bCs/>
          <w:color w:val="000000"/>
          <w:sz w:val="20"/>
          <w:szCs w:val="20"/>
          <w:u w:val="single"/>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מטאפורה </w:t>
      </w:r>
      <w:r w:rsidRPr="00190256">
        <w:rPr>
          <w:rFonts w:ascii="Arial" w:eastAsia="Times New Roman" w:hAnsi="Arial" w:cs="Arial"/>
          <w:b/>
          <w:bCs/>
          <w:color w:val="000000"/>
          <w:sz w:val="20"/>
          <w:szCs w:val="20"/>
          <w:u w:val="single"/>
          <w:rtl/>
        </w:rPr>
        <w:br/>
      </w:r>
      <w:r w:rsidRPr="00190256">
        <w:rPr>
          <w:rFonts w:ascii="Arial" w:eastAsia="Times New Roman" w:hAnsi="Arial" w:cs="Arial"/>
          <w:color w:val="000000"/>
          <w:sz w:val="20"/>
          <w:szCs w:val="20"/>
          <w:rtl/>
        </w:rPr>
        <w:t>1.      "אלוהית היא במים" – המשורר מתאר את אמו בתפארתה ומדמה את המראה המופלא לשלמות אלוהית.</w:t>
      </w:r>
      <w:r w:rsidRPr="00190256">
        <w:rPr>
          <w:rFonts w:ascii="Arial" w:eastAsia="Times New Roman" w:hAnsi="Arial" w:cs="Arial"/>
          <w:color w:val="000000"/>
          <w:sz w:val="20"/>
          <w:szCs w:val="20"/>
          <w:rtl/>
        </w:rPr>
        <w:br/>
        <w:t>2.      "הכסיף זה הראש והשלג זה הראש" - המשורר מתאר את אמו סמוך לרציחתה. היא כבר מבוגרת - שערותיה כסופות</w:t>
      </w:r>
      <w:r w:rsidRPr="00190256">
        <w:rPr>
          <w:rFonts w:ascii="Arial" w:eastAsia="Times New Roman" w:hAnsi="Arial" w:cs="Arial"/>
          <w:color w:val="000000"/>
          <w:sz w:val="20"/>
          <w:szCs w:val="20"/>
          <w:rtl/>
        </w:rPr>
        <w:br/>
        <w:t>         ואף לבנות. המילים "הכסוף" ו"השלג" ממחישות  את היופי והטוהר שבצבעי הכסף והלב</w:t>
      </w:r>
      <w:r w:rsidR="003A41C6">
        <w:rPr>
          <w:rFonts w:ascii="Arial" w:eastAsia="Times New Roman" w:hAnsi="Arial" w:cs="Arial"/>
          <w:color w:val="000000"/>
          <w:sz w:val="20"/>
          <w:szCs w:val="20"/>
          <w:rtl/>
        </w:rPr>
        <w:t>ן המאפיינים את אישיותה של האם.</w:t>
      </w:r>
      <w:r w:rsidR="003A41C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מוטיב</w:t>
      </w:r>
      <w:r w:rsidRPr="00190256">
        <w:rPr>
          <w:rFonts w:ascii="Arial" w:eastAsia="Times New Roman" w:hAnsi="Arial" w:cs="Arial"/>
          <w:color w:val="000000"/>
          <w:sz w:val="20"/>
          <w:szCs w:val="20"/>
          <w:rtl/>
        </w:rPr>
        <w:t> </w:t>
      </w:r>
      <w:r w:rsidRPr="00190256">
        <w:rPr>
          <w:rFonts w:ascii="Arial" w:eastAsia="Times New Roman" w:hAnsi="Arial" w:cs="Arial"/>
          <w:color w:val="000000"/>
          <w:sz w:val="20"/>
          <w:szCs w:val="20"/>
          <w:rtl/>
        </w:rPr>
        <w:br/>
        <w:t>הצבע האדום המופיע במספר הקשרים: שיער ראשה של האם אדמוני, הוא זוהר ביופיו בשעת הדמדומים ומאבד את הגוון הכסוף-המלבין שלו כאשר הוא מתכסה בדם לאחר מעשה הרצח. </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חריזה</w:t>
      </w:r>
      <w:r w:rsidRPr="00190256">
        <w:rPr>
          <w:rFonts w:ascii="Arial" w:eastAsia="Times New Roman" w:hAnsi="Arial" w:cs="Arial"/>
          <w:color w:val="000000"/>
          <w:sz w:val="20"/>
          <w:szCs w:val="20"/>
          <w:rtl/>
        </w:rPr>
        <w:br/>
        <w:t>אורי צבי גרינברג הוא אדון לחרוז, ולא החרוז אדון לו. הוא משחק בחרוזים כאוות נפשו וכיד הדמיון הטובה עליו.</w:t>
      </w:r>
      <w:r w:rsidRPr="00190256">
        <w:rPr>
          <w:rFonts w:ascii="Arial" w:eastAsia="Times New Roman" w:hAnsi="Arial" w:cs="Arial"/>
          <w:color w:val="000000"/>
          <w:sz w:val="20"/>
          <w:szCs w:val="20"/>
          <w:rtl/>
        </w:rPr>
        <w:br/>
        <w:t>שתי שורות הפתיחה של השיר חורזות: נערות – כרות. זוהי הדגשה של "דין הכרת" – גזירת המוות הצפוי לבוא בטרם עת.</w:t>
      </w:r>
      <w:r w:rsidRPr="00190256">
        <w:rPr>
          <w:rFonts w:ascii="Arial" w:eastAsia="Times New Roman" w:hAnsi="Arial" w:cs="Arial"/>
          <w:color w:val="000000"/>
          <w:sz w:val="20"/>
          <w:szCs w:val="20"/>
          <w:rtl/>
        </w:rPr>
        <w:br/>
        <w:t>השורות השביעית והשמינית של הבית הראשון חורזות: שוחה – בכוחה. </w:t>
      </w:r>
      <w:r w:rsidRPr="00190256">
        <w:rPr>
          <w:rFonts w:ascii="Arial" w:eastAsia="Times New Roman" w:hAnsi="Arial" w:cs="Arial"/>
          <w:color w:val="000000"/>
          <w:sz w:val="20"/>
          <w:szCs w:val="20"/>
          <w:rtl/>
        </w:rPr>
        <w:br/>
        <w:t>כאן מודגשת חיוניותה של האם. היא חיה בעוצמה. השחייה במי הנחל מסמלת את החיים במלוא כוחם.</w:t>
      </w:r>
      <w:r w:rsidRPr="00190256">
        <w:rPr>
          <w:rFonts w:ascii="Arial" w:eastAsia="Times New Roman" w:hAnsi="Arial" w:cs="Arial"/>
          <w:color w:val="000000"/>
          <w:sz w:val="20"/>
          <w:szCs w:val="20"/>
          <w:rtl/>
        </w:rPr>
        <w:br/>
        <w:t>שלוש השורות האחרונות בשיר חורזות: עפר – אכזר – חפר. כאן בולט הקשר בין האכזריות שלא רק שהביאה למוות, אלא אף מנעה את אפשרות מתן הכבוד האחרון לאם שנרצחה. ראשה של האם התגולל בעפר בשל מעשה הרצח האכזרי של הגרמני, והמשורר אפילו לא זכה להביא את אמו לקבורה.</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אלוזיה</w:t>
      </w:r>
      <w:r w:rsidR="003A41C6">
        <w:rPr>
          <w:rFonts w:ascii="Arial" w:eastAsia="Times New Roman" w:hAnsi="Arial" w:cs="Arial" w:hint="cs"/>
          <w:b/>
          <w:bCs/>
          <w:color w:val="000000"/>
          <w:sz w:val="20"/>
          <w:szCs w:val="20"/>
          <w:u w:val="single"/>
          <w:rtl/>
        </w:rPr>
        <w:t>/ארמז</w:t>
      </w:r>
      <w:r w:rsidRPr="00190256">
        <w:rPr>
          <w:rFonts w:ascii="Arial" w:eastAsia="Times New Roman" w:hAnsi="Arial" w:cs="Arial"/>
          <w:color w:val="000000"/>
          <w:sz w:val="20"/>
          <w:szCs w:val="20"/>
          <w:rtl/>
        </w:rPr>
        <w:br/>
        <w:t>"והבן לא שילם ואת הבור לא חפר" – ארמז לספר דברים לב´, 35: "לי נקם ושילם".</w:t>
      </w:r>
      <w:r w:rsidRPr="00190256">
        <w:rPr>
          <w:rFonts w:ascii="Arial" w:eastAsia="Times New Roman" w:hAnsi="Arial" w:cs="Arial"/>
          <w:color w:val="000000"/>
          <w:sz w:val="20"/>
          <w:szCs w:val="20"/>
          <w:rtl/>
        </w:rPr>
        <w:br/>
        <w:t>ארמז זה מדגיש את תסכולו של הבן שלא מוצא מנוח לנפשו מאחר שלא נקם את דמה השפוך של אמו ולא הביאה למנוחת עולמים.</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r>
      <w:r w:rsidRPr="00190256">
        <w:rPr>
          <w:rFonts w:ascii="Arial" w:eastAsia="Times New Roman" w:hAnsi="Arial" w:cs="Arial"/>
          <w:b/>
          <w:bCs/>
          <w:color w:val="000000"/>
          <w:sz w:val="20"/>
          <w:szCs w:val="20"/>
          <w:u w:val="single"/>
          <w:rtl/>
        </w:rPr>
        <w:t>סיכום</w:t>
      </w:r>
      <w:r w:rsidRPr="00190256">
        <w:rPr>
          <w:rFonts w:ascii="Arial" w:eastAsia="Times New Roman" w:hAnsi="Arial" w:cs="Arial"/>
          <w:color w:val="000000"/>
          <w:sz w:val="20"/>
          <w:szCs w:val="20"/>
          <w:rtl/>
        </w:rPr>
        <w:br/>
      </w:r>
      <w:r w:rsidRPr="00190256">
        <w:rPr>
          <w:rFonts w:ascii="Arial" w:eastAsia="Times New Roman" w:hAnsi="Arial" w:cs="Arial"/>
          <w:color w:val="000000"/>
          <w:sz w:val="20"/>
          <w:szCs w:val="20"/>
          <w:rtl/>
        </w:rPr>
        <w:br/>
        <w:t xml:space="preserve">"שיר אמי והנחל" הוא אחד משיריו האישיים ביותר של אורי צבי גרינברג שאיבד את כל משפחתו בשואה. השיר מתאר את כאבו העז של מי שלא נותר לו אלא לדמיין את אמו בנעוריה ולהתאבל על לכתה בטרם עת. </w:t>
      </w:r>
    </w:p>
    <w:p w:rsidR="00190256" w:rsidRPr="00190256" w:rsidRDefault="00190256" w:rsidP="003A41C6">
      <w:pPr>
        <w:spacing w:after="100" w:line="240" w:lineRule="auto"/>
        <w:jc w:val="right"/>
        <w:rPr>
          <w:rFonts w:ascii="Arial" w:eastAsia="Times New Roman" w:hAnsi="Arial" w:cs="Arial"/>
          <w:color w:val="000000"/>
          <w:sz w:val="20"/>
          <w:szCs w:val="20"/>
          <w:rtl/>
        </w:rPr>
      </w:pPr>
      <w:r w:rsidRPr="00190256">
        <w:rPr>
          <w:rFonts w:ascii="Arial" w:eastAsia="Times New Roman" w:hAnsi="Arial" w:cs="Arial"/>
          <w:color w:val="000000"/>
          <w:sz w:val="20"/>
          <w:szCs w:val="20"/>
          <w:rtl/>
        </w:rPr>
        <w:t>השילוב בין הזיה דמיונית של תיאורי העבר הרחוק בחייה המופלאים של אמו, לבין תיאור ריאלי וישיר של העבר הקרוב – אירוע הרצח של האם, מדגישים את עוצמת סערת הרגשות בה נתון המשורר, בניסיונו להתמודד עם הפרידה הטרגית שלו מאמו ועם תסכולו הכבד. </w:t>
      </w:r>
    </w:p>
    <w:p w:rsidR="009E50EC" w:rsidRDefault="009E50EC"/>
    <w:sectPr w:rsidR="009E50EC" w:rsidSect="009C7235">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20"/>
  <w:characterSpacingControl w:val="doNotCompress"/>
  <w:compat/>
  <w:rsids>
    <w:rsidRoot w:val="00190256"/>
    <w:rsid w:val="00190256"/>
    <w:rsid w:val="003A41C6"/>
    <w:rsid w:val="009C7235"/>
    <w:rsid w:val="009E50EC"/>
    <w:rsid w:val="00FB734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EC"/>
    <w:pPr>
      <w:bidi/>
    </w:pPr>
  </w:style>
  <w:style w:type="paragraph" w:styleId="1">
    <w:name w:val="heading 1"/>
    <w:basedOn w:val="a"/>
    <w:link w:val="10"/>
    <w:uiPriority w:val="9"/>
    <w:qFormat/>
    <w:rsid w:val="0019025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90256"/>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0878900">
      <w:bodyDiv w:val="1"/>
      <w:marLeft w:val="0"/>
      <w:marRight w:val="0"/>
      <w:marTop w:val="0"/>
      <w:marBottom w:val="0"/>
      <w:divBdr>
        <w:top w:val="none" w:sz="0" w:space="0" w:color="auto"/>
        <w:left w:val="none" w:sz="0" w:space="0" w:color="auto"/>
        <w:bottom w:val="none" w:sz="0" w:space="0" w:color="auto"/>
        <w:right w:val="none" w:sz="0" w:space="0" w:color="auto"/>
      </w:divBdr>
      <w:divsChild>
        <w:div w:id="1185561527">
          <w:blockQuote w:val="1"/>
          <w:marLeft w:val="0"/>
          <w:marRight w:val="720"/>
          <w:marTop w:val="100"/>
          <w:marBottom w:val="100"/>
          <w:divBdr>
            <w:top w:val="none" w:sz="0" w:space="0" w:color="auto"/>
            <w:left w:val="none" w:sz="0" w:space="0" w:color="auto"/>
            <w:bottom w:val="none" w:sz="0" w:space="0" w:color="auto"/>
            <w:right w:val="none" w:sz="0" w:space="0" w:color="auto"/>
          </w:divBdr>
          <w:divsChild>
            <w:div w:id="1955673387">
              <w:blockQuote w:val="1"/>
              <w:marLeft w:val="0"/>
              <w:marRight w:val="720"/>
              <w:marTop w:val="100"/>
              <w:marBottom w:val="100"/>
              <w:divBdr>
                <w:top w:val="none" w:sz="0" w:space="0" w:color="auto"/>
                <w:left w:val="none" w:sz="0" w:space="0" w:color="auto"/>
                <w:bottom w:val="none" w:sz="0" w:space="0" w:color="auto"/>
                <w:right w:val="none" w:sz="0" w:space="0" w:color="auto"/>
              </w:divBdr>
            </w:div>
            <w:div w:id="1468474340">
              <w:marLeft w:val="0"/>
              <w:marRight w:val="0"/>
              <w:marTop w:val="0"/>
              <w:marBottom w:val="0"/>
              <w:divBdr>
                <w:top w:val="none" w:sz="0" w:space="0" w:color="auto"/>
                <w:left w:val="none" w:sz="0" w:space="0" w:color="auto"/>
                <w:bottom w:val="none" w:sz="0" w:space="0" w:color="auto"/>
                <w:right w:val="none" w:sz="0" w:space="0" w:color="auto"/>
              </w:divBdr>
            </w:div>
            <w:div w:id="38556066">
              <w:marLeft w:val="0"/>
              <w:marRight w:val="0"/>
              <w:marTop w:val="0"/>
              <w:marBottom w:val="0"/>
              <w:divBdr>
                <w:top w:val="none" w:sz="0" w:space="0" w:color="auto"/>
                <w:left w:val="none" w:sz="0" w:space="0" w:color="auto"/>
                <w:bottom w:val="none" w:sz="0" w:space="0" w:color="auto"/>
                <w:right w:val="none" w:sz="0" w:space="0" w:color="auto"/>
              </w:divBdr>
            </w:div>
            <w:div w:id="1184661427">
              <w:marLeft w:val="0"/>
              <w:marRight w:val="0"/>
              <w:marTop w:val="0"/>
              <w:marBottom w:val="0"/>
              <w:divBdr>
                <w:top w:val="none" w:sz="0" w:space="0" w:color="auto"/>
                <w:left w:val="none" w:sz="0" w:space="0" w:color="auto"/>
                <w:bottom w:val="none" w:sz="0" w:space="0" w:color="auto"/>
                <w:right w:val="none" w:sz="0" w:space="0" w:color="auto"/>
              </w:divBdr>
            </w:div>
            <w:div w:id="28785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800</Words>
  <Characters>4002</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Levin</dc:creator>
  <cp:lastModifiedBy>Ester Levin</cp:lastModifiedBy>
  <cp:revision>1</cp:revision>
  <dcterms:created xsi:type="dcterms:W3CDTF">2018-12-07T09:54:00Z</dcterms:created>
  <dcterms:modified xsi:type="dcterms:W3CDTF">2018-12-07T10:19:00Z</dcterms:modified>
</cp:coreProperties>
</file>